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BE" w:rsidRDefault="00874DBE" w:rsidP="00874DBE">
      <w:pPr>
        <w:autoSpaceDE w:val="0"/>
        <w:autoSpaceDN w:val="0"/>
        <w:adjustRightInd w:val="0"/>
        <w:spacing w:after="160" w:line="259" w:lineRule="atLeast"/>
        <w:jc w:val="center"/>
        <w:rPr>
          <w:rFonts w:ascii="Calibri" w:hAnsi="Calibri" w:cs="Calibri"/>
          <w:lang w:val="en"/>
        </w:rPr>
      </w:pPr>
      <w:r>
        <w:rPr>
          <w:rFonts w:ascii="Calibri" w:hAnsi="Calibri" w:cs="Calibri"/>
          <w:noProof/>
        </w:rPr>
        <w:drawing>
          <wp:inline distT="0" distB="0" distL="0" distR="0">
            <wp:extent cx="110490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057275"/>
                    </a:xfrm>
                    <a:prstGeom prst="rect">
                      <a:avLst/>
                    </a:prstGeom>
                    <a:noFill/>
                    <a:ln>
                      <a:noFill/>
                    </a:ln>
                  </pic:spPr>
                </pic:pic>
              </a:graphicData>
            </a:graphic>
          </wp:inline>
        </w:drawing>
      </w:r>
    </w:p>
    <w:p w:rsidR="00874DBE" w:rsidRDefault="00874DBE" w:rsidP="00874DBE">
      <w:pPr>
        <w:autoSpaceDE w:val="0"/>
        <w:autoSpaceDN w:val="0"/>
        <w:adjustRightInd w:val="0"/>
        <w:spacing w:after="160" w:line="259" w:lineRule="atLeast"/>
        <w:jc w:val="center"/>
        <w:rPr>
          <w:rFonts w:ascii="Times New Roman" w:hAnsi="Times New Roman" w:cs="Times New Roman"/>
          <w:b/>
          <w:bCs/>
          <w:lang w:val="en"/>
        </w:rPr>
      </w:pPr>
      <w:r>
        <w:rPr>
          <w:rFonts w:ascii="Times New Roman" w:hAnsi="Times New Roman" w:cs="Times New Roman"/>
          <w:b/>
          <w:bCs/>
          <w:lang w:val="en"/>
        </w:rPr>
        <w:t>ADVERTISEMENT</w:t>
      </w:r>
    </w:p>
    <w:p w:rsidR="00874DBE" w:rsidRDefault="00874DBE" w:rsidP="00874DBE">
      <w:pPr>
        <w:autoSpaceDE w:val="0"/>
        <w:autoSpaceDN w:val="0"/>
        <w:adjustRightInd w:val="0"/>
        <w:spacing w:after="160" w:line="259" w:lineRule="atLeast"/>
        <w:jc w:val="center"/>
        <w:rPr>
          <w:rFonts w:ascii="Times New Roman" w:hAnsi="Times New Roman" w:cs="Times New Roman"/>
          <w:b/>
          <w:bCs/>
          <w:lang w:val="en"/>
        </w:rPr>
      </w:pPr>
      <w:r>
        <w:rPr>
          <w:rFonts w:ascii="Times New Roman" w:hAnsi="Times New Roman" w:cs="Times New Roman"/>
          <w:b/>
          <w:bCs/>
          <w:lang w:val="en"/>
        </w:rPr>
        <w:t>REQUEST FOR PROPOSAL</w:t>
      </w:r>
    </w:p>
    <w:p w:rsidR="00874DBE" w:rsidRDefault="00874DBE" w:rsidP="00874DBE">
      <w:pPr>
        <w:autoSpaceDE w:val="0"/>
        <w:autoSpaceDN w:val="0"/>
        <w:adjustRightInd w:val="0"/>
        <w:spacing w:after="160" w:line="259" w:lineRule="atLeast"/>
        <w:jc w:val="center"/>
        <w:rPr>
          <w:rFonts w:ascii="Times New Roman" w:hAnsi="Times New Roman" w:cs="Times New Roman"/>
          <w:b/>
          <w:bCs/>
          <w:lang w:val="en"/>
        </w:rPr>
      </w:pPr>
      <w:r>
        <w:rPr>
          <w:rFonts w:ascii="Times New Roman" w:hAnsi="Times New Roman" w:cs="Times New Roman"/>
          <w:b/>
          <w:bCs/>
          <w:lang w:val="en"/>
        </w:rPr>
        <w:t xml:space="preserve">FOR THE PURCHASE AND INSTALLATION OF ACCESS REVENUE CONTROL SYSTEMS FOR PARKING LOT 10 AT THE CAMDEN WATERFRONT </w:t>
      </w:r>
    </w:p>
    <w:p w:rsidR="00874DBE" w:rsidRDefault="00874DBE" w:rsidP="00874DBE">
      <w:pPr>
        <w:autoSpaceDE w:val="0"/>
        <w:autoSpaceDN w:val="0"/>
        <w:adjustRightInd w:val="0"/>
        <w:spacing w:after="160" w:line="259" w:lineRule="atLeast"/>
        <w:rPr>
          <w:rFonts w:ascii="Times New Roman" w:hAnsi="Times New Roman" w:cs="Times New Roman"/>
          <w:sz w:val="24"/>
          <w:szCs w:val="24"/>
          <w:lang w:val="en"/>
        </w:rPr>
      </w:pPr>
    </w:p>
    <w:p w:rsidR="00874DBE" w:rsidRDefault="00874DBE" w:rsidP="00874DBE">
      <w:pPr>
        <w:autoSpaceDE w:val="0"/>
        <w:autoSpaceDN w:val="0"/>
        <w:adjustRightInd w:val="0"/>
        <w:spacing w:after="160" w:line="259" w:lineRule="atLeast"/>
        <w:rPr>
          <w:rFonts w:ascii="Times New Roman" w:hAnsi="Times New Roman" w:cs="Times New Roman"/>
          <w:sz w:val="24"/>
          <w:szCs w:val="24"/>
          <w:lang w:val="en"/>
        </w:rPr>
      </w:pPr>
      <w:r>
        <w:rPr>
          <w:rFonts w:ascii="Times New Roman" w:hAnsi="Times New Roman" w:cs="Times New Roman"/>
          <w:sz w:val="24"/>
          <w:szCs w:val="24"/>
          <w:lang w:val="en"/>
        </w:rPr>
        <w:t>The Parking Authority of the City of Camden (PACC) is soliciting proposals from qualified firms for the purchase and installation of access revenue control systems for parking Lot 10 at the Camden Waterfront.</w:t>
      </w:r>
    </w:p>
    <w:p w:rsidR="00874DBE" w:rsidRDefault="00874DBE" w:rsidP="00874DBE">
      <w:pPr>
        <w:autoSpaceDE w:val="0"/>
        <w:autoSpaceDN w:val="0"/>
        <w:adjustRightInd w:val="0"/>
        <w:spacing w:after="160" w:line="259"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RFP documents describing the equipment/services required and the guidelines for issuing the award will be available on </w:t>
      </w:r>
      <w:r>
        <w:rPr>
          <w:rFonts w:ascii="Times New Roman" w:hAnsi="Times New Roman" w:cs="Times New Roman"/>
          <w:b/>
          <w:bCs/>
          <w:sz w:val="24"/>
          <w:szCs w:val="24"/>
          <w:lang w:val="en"/>
        </w:rPr>
        <w:t>Friday, May 23, 2014</w:t>
      </w:r>
      <w:r>
        <w:rPr>
          <w:rFonts w:ascii="Times New Roman" w:hAnsi="Times New Roman" w:cs="Times New Roman"/>
          <w:sz w:val="24"/>
          <w:szCs w:val="24"/>
          <w:lang w:val="en"/>
        </w:rPr>
        <w:t xml:space="preserve"> at the Parking Authority of the City of Camden-Administrative Office located at 10 Delaware Avenue, Camden, New Jersey and on the PACC website at </w:t>
      </w:r>
      <w:hyperlink r:id="rId5" w:history="1">
        <w:r>
          <w:rPr>
            <w:rStyle w:val="Hyperlink"/>
            <w:rFonts w:ascii="Times New Roman" w:hAnsi="Times New Roman" w:cs="Times New Roman"/>
            <w:color w:val="0563C1"/>
            <w:sz w:val="24"/>
            <w:szCs w:val="24"/>
            <w:lang w:val="en"/>
          </w:rPr>
          <w:t>www.camdenparking.com</w:t>
        </w:r>
      </w:hyperlink>
      <w:r>
        <w:rPr>
          <w:rFonts w:ascii="Times New Roman" w:hAnsi="Times New Roman" w:cs="Times New Roman"/>
          <w:sz w:val="24"/>
          <w:szCs w:val="24"/>
          <w:lang w:val="en"/>
        </w:rPr>
        <w:t xml:space="preserve">. </w:t>
      </w:r>
    </w:p>
    <w:p w:rsidR="00874DBE" w:rsidRDefault="00874DBE" w:rsidP="00874DBE">
      <w:pPr>
        <w:autoSpaceDE w:val="0"/>
        <w:autoSpaceDN w:val="0"/>
        <w:adjustRightInd w:val="0"/>
        <w:spacing w:after="160" w:line="259"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All proposals must be submitted to the PACC by </w:t>
      </w:r>
      <w:r>
        <w:rPr>
          <w:rFonts w:ascii="Times New Roman" w:hAnsi="Times New Roman" w:cs="Times New Roman"/>
          <w:b/>
          <w:bCs/>
          <w:sz w:val="24"/>
          <w:szCs w:val="24"/>
          <w:lang w:val="en"/>
        </w:rPr>
        <w:t>Friday, June 13, 2014</w:t>
      </w:r>
      <w:r>
        <w:rPr>
          <w:rFonts w:ascii="Times New Roman" w:hAnsi="Times New Roman" w:cs="Times New Roman"/>
          <w:sz w:val="24"/>
          <w:szCs w:val="24"/>
          <w:lang w:val="en"/>
        </w:rPr>
        <w:t xml:space="preserve"> at 2:00pm EST at the above address.</w:t>
      </w:r>
    </w:p>
    <w:p w:rsidR="00874DBE" w:rsidRDefault="00874DBE" w:rsidP="00874DBE">
      <w:pPr>
        <w:autoSpaceDE w:val="0"/>
        <w:autoSpaceDN w:val="0"/>
        <w:adjustRightInd w:val="0"/>
        <w:spacing w:after="160" w:line="259"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The proposals will be publicly opened at the Parking Authority of the City of Camden-Administrative Office located at the above address on </w:t>
      </w:r>
      <w:r>
        <w:rPr>
          <w:rFonts w:ascii="Times New Roman" w:hAnsi="Times New Roman" w:cs="Times New Roman"/>
          <w:b/>
          <w:bCs/>
          <w:sz w:val="24"/>
          <w:szCs w:val="24"/>
          <w:lang w:val="en"/>
        </w:rPr>
        <w:t>Friday, June 13, 2014</w:t>
      </w:r>
      <w:r>
        <w:rPr>
          <w:rFonts w:ascii="Times New Roman" w:hAnsi="Times New Roman" w:cs="Times New Roman"/>
          <w:sz w:val="24"/>
          <w:szCs w:val="24"/>
          <w:lang w:val="en"/>
        </w:rPr>
        <w:t xml:space="preserve"> at 2:00pm. </w:t>
      </w:r>
    </w:p>
    <w:p w:rsidR="00874DBE" w:rsidRDefault="00874DBE" w:rsidP="00874DBE">
      <w:pPr>
        <w:autoSpaceDE w:val="0"/>
        <w:autoSpaceDN w:val="0"/>
        <w:adjustRightInd w:val="0"/>
        <w:spacing w:after="160" w:line="259"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All respondents to the RFP are required to comply with requirements of </w:t>
      </w:r>
      <w:r>
        <w:rPr>
          <w:rFonts w:ascii="Times New Roman" w:hAnsi="Times New Roman" w:cs="Times New Roman"/>
          <w:sz w:val="24"/>
          <w:szCs w:val="24"/>
          <w:u w:val="single"/>
          <w:lang w:val="en"/>
        </w:rPr>
        <w:t>N.J.S.A.</w:t>
      </w:r>
      <w:r>
        <w:rPr>
          <w:rFonts w:ascii="Times New Roman" w:hAnsi="Times New Roman" w:cs="Times New Roman"/>
          <w:sz w:val="24"/>
          <w:szCs w:val="24"/>
          <w:lang w:val="en"/>
        </w:rPr>
        <w:t xml:space="preserve"> 10:5-31 </w:t>
      </w:r>
      <w:r>
        <w:rPr>
          <w:rFonts w:ascii="Times New Roman" w:hAnsi="Times New Roman" w:cs="Times New Roman"/>
          <w:sz w:val="24"/>
          <w:szCs w:val="24"/>
          <w:u w:val="single"/>
          <w:lang w:val="en"/>
        </w:rPr>
        <w:t>et seq</w:t>
      </w:r>
      <w:r>
        <w:rPr>
          <w:rFonts w:ascii="Times New Roman" w:hAnsi="Times New Roman" w:cs="Times New Roman"/>
          <w:sz w:val="24"/>
          <w:szCs w:val="24"/>
          <w:lang w:val="en"/>
        </w:rPr>
        <w:t>. and P.L. 1975 C 1227 (</w:t>
      </w:r>
      <w:r>
        <w:rPr>
          <w:rFonts w:ascii="Times New Roman" w:hAnsi="Times New Roman" w:cs="Times New Roman"/>
          <w:sz w:val="24"/>
          <w:szCs w:val="24"/>
          <w:u w:val="single"/>
          <w:lang w:val="en"/>
        </w:rPr>
        <w:t>N.J.A.C.</w:t>
      </w:r>
      <w:r>
        <w:rPr>
          <w:rFonts w:ascii="Times New Roman" w:hAnsi="Times New Roman" w:cs="Times New Roman"/>
          <w:sz w:val="24"/>
          <w:szCs w:val="24"/>
          <w:lang w:val="en"/>
        </w:rPr>
        <w:t xml:space="preserve"> 17:27)</w:t>
      </w:r>
    </w:p>
    <w:p w:rsidR="00874DBE" w:rsidRDefault="00874DBE" w:rsidP="00874DBE">
      <w:r>
        <w:rPr>
          <w:rFonts w:ascii="Times New Roman" w:hAnsi="Times New Roman" w:cs="Times New Roman"/>
          <w:sz w:val="24"/>
          <w:szCs w:val="24"/>
          <w:lang w:val="en"/>
        </w:rPr>
        <w:t xml:space="preserve">This RFP follows the “Fair &amp; Open Process” provided by </w:t>
      </w:r>
      <w:r>
        <w:rPr>
          <w:rFonts w:ascii="Times New Roman" w:hAnsi="Times New Roman" w:cs="Times New Roman"/>
          <w:sz w:val="24"/>
          <w:szCs w:val="24"/>
          <w:u w:val="single"/>
          <w:lang w:val="en"/>
        </w:rPr>
        <w:t>N.J.S.A</w:t>
      </w:r>
      <w:r>
        <w:rPr>
          <w:rFonts w:ascii="Times New Roman" w:hAnsi="Times New Roman" w:cs="Times New Roman"/>
          <w:sz w:val="24"/>
          <w:szCs w:val="24"/>
          <w:lang w:val="en"/>
        </w:rPr>
        <w:t xml:space="preserve"> 19:44A-20.4 et seq.</w:t>
      </w:r>
    </w:p>
    <w:p w:rsidR="00070DEA" w:rsidRDefault="00874DBE">
      <w:bookmarkStart w:id="0" w:name="_GoBack"/>
      <w:bookmarkEnd w:id="0"/>
    </w:p>
    <w:sectPr w:rsidR="00070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BE"/>
    <w:rsid w:val="0034423C"/>
    <w:rsid w:val="00874DBE"/>
    <w:rsid w:val="00A9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1F8AE-159D-4CE2-99FD-9929AE58F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D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4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mdenpark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Dixon</dc:creator>
  <cp:keywords/>
  <dc:description/>
  <cp:lastModifiedBy>Cheryl  Dixon</cp:lastModifiedBy>
  <cp:revision>1</cp:revision>
  <dcterms:created xsi:type="dcterms:W3CDTF">2014-05-20T16:22:00Z</dcterms:created>
  <dcterms:modified xsi:type="dcterms:W3CDTF">2014-05-20T16:24:00Z</dcterms:modified>
</cp:coreProperties>
</file>