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83" w:rsidRPr="005F2E83" w:rsidRDefault="005F2E83" w:rsidP="005F2E8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2E83">
        <w:rPr>
          <w:rFonts w:ascii="Times New Roman" w:hAnsi="Times New Roman" w:cs="Times New Roman"/>
          <w:b/>
          <w:sz w:val="24"/>
          <w:szCs w:val="24"/>
        </w:rPr>
        <w:t>0</w:t>
      </w:r>
      <w:r w:rsidR="00F436DB">
        <w:rPr>
          <w:rFonts w:ascii="Times New Roman" w:hAnsi="Times New Roman" w:cs="Times New Roman"/>
          <w:b/>
          <w:sz w:val="24"/>
          <w:szCs w:val="24"/>
        </w:rPr>
        <w:t>8</w:t>
      </w:r>
      <w:r w:rsidRPr="005F2E83">
        <w:rPr>
          <w:rFonts w:ascii="Times New Roman" w:hAnsi="Times New Roman" w:cs="Times New Roman"/>
          <w:b/>
          <w:sz w:val="24"/>
          <w:szCs w:val="24"/>
        </w:rPr>
        <w:t>/2</w:t>
      </w:r>
      <w:r w:rsidR="00F436DB">
        <w:rPr>
          <w:rFonts w:ascii="Times New Roman" w:hAnsi="Times New Roman" w:cs="Times New Roman"/>
          <w:b/>
          <w:sz w:val="24"/>
          <w:szCs w:val="24"/>
        </w:rPr>
        <w:t>7</w:t>
      </w:r>
      <w:r w:rsidRPr="005F2E83">
        <w:rPr>
          <w:rFonts w:ascii="Times New Roman" w:hAnsi="Times New Roman" w:cs="Times New Roman"/>
          <w:b/>
          <w:sz w:val="24"/>
          <w:szCs w:val="24"/>
        </w:rPr>
        <w:t xml:space="preserve">/12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6645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5F2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457">
        <w:rPr>
          <w:rFonts w:ascii="Times New Roman" w:hAnsi="Times New Roman" w:cs="Times New Roman"/>
          <w:b/>
          <w:sz w:val="24"/>
          <w:szCs w:val="24"/>
        </w:rPr>
        <w:t>R</w:t>
      </w:r>
      <w:r w:rsidRPr="005F2E83">
        <w:rPr>
          <w:rFonts w:ascii="Times New Roman" w:hAnsi="Times New Roman" w:cs="Times New Roman"/>
          <w:b/>
          <w:sz w:val="24"/>
          <w:szCs w:val="24"/>
        </w:rPr>
        <w:t>2012-</w:t>
      </w:r>
      <w:r w:rsidR="00F436DB">
        <w:rPr>
          <w:rFonts w:ascii="Times New Roman" w:hAnsi="Times New Roman" w:cs="Times New Roman"/>
          <w:b/>
          <w:sz w:val="24"/>
          <w:szCs w:val="24"/>
        </w:rPr>
        <w:t>8</w:t>
      </w:r>
      <w:r w:rsidRPr="005F2E83">
        <w:rPr>
          <w:rFonts w:ascii="Times New Roman" w:hAnsi="Times New Roman" w:cs="Times New Roman"/>
          <w:b/>
          <w:sz w:val="24"/>
          <w:szCs w:val="24"/>
        </w:rPr>
        <w:t>:7</w:t>
      </w:r>
      <w:r w:rsidR="00E57DD9">
        <w:rPr>
          <w:rFonts w:ascii="Times New Roman" w:hAnsi="Times New Roman" w:cs="Times New Roman"/>
          <w:b/>
          <w:sz w:val="24"/>
          <w:szCs w:val="24"/>
        </w:rPr>
        <w:t>6</w:t>
      </w:r>
    </w:p>
    <w:p w:rsidR="005F2E83" w:rsidRDefault="005F2E83" w:rsidP="005F2E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8FD" w:rsidRPr="00E57DD9" w:rsidRDefault="00E57DD9" w:rsidP="00E57DD9">
      <w:pPr>
        <w:spacing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57DD9">
        <w:rPr>
          <w:rFonts w:ascii="Times New Roman" w:hAnsi="Times New Roman" w:cs="Times New Roman"/>
          <w:b/>
          <w:i/>
          <w:sz w:val="72"/>
          <w:szCs w:val="72"/>
        </w:rPr>
        <w:t>RESOLUTION</w:t>
      </w:r>
    </w:p>
    <w:p w:rsidR="00E57DD9" w:rsidRPr="005C4BC2" w:rsidRDefault="00E57DD9" w:rsidP="00E57DD9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C4BC2">
        <w:rPr>
          <w:rFonts w:ascii="Times New Roman" w:hAnsi="Times New Roman" w:cs="Times New Roman"/>
          <w:b/>
          <w:i/>
          <w:sz w:val="56"/>
          <w:szCs w:val="56"/>
        </w:rPr>
        <w:t>OF</w:t>
      </w:r>
      <w:bookmarkStart w:id="0" w:name="_GoBack"/>
      <w:bookmarkEnd w:id="0"/>
    </w:p>
    <w:p w:rsidR="00E57DD9" w:rsidRDefault="00E57DD9" w:rsidP="00E57D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PARKING AUTHORITY OF THE CITY OF CAMDEN</w:t>
      </w:r>
    </w:p>
    <w:p w:rsidR="008A58FD" w:rsidRDefault="008A58FD" w:rsidP="005F2E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7DD9" w:rsidRDefault="00E57DD9" w:rsidP="00D77F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D9" w:rsidRDefault="00E57DD9" w:rsidP="00D77F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C1F" w:rsidRDefault="00F436DB" w:rsidP="00D77F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AUTHORIZING THE PARKING AUTHORITY TO </w:t>
      </w:r>
      <w:r w:rsidR="00E57DD9">
        <w:rPr>
          <w:rFonts w:ascii="Times New Roman" w:hAnsi="Times New Roman" w:cs="Times New Roman"/>
          <w:b/>
          <w:sz w:val="28"/>
          <w:szCs w:val="28"/>
        </w:rPr>
        <w:t>AUCTION EQUIPMENT</w:t>
      </w:r>
      <w:r>
        <w:rPr>
          <w:rFonts w:ascii="Times New Roman" w:hAnsi="Times New Roman" w:cs="Times New Roman"/>
          <w:b/>
          <w:sz w:val="28"/>
          <w:szCs w:val="28"/>
        </w:rPr>
        <w:t xml:space="preserve"> THAT IS NO LONGER REQUIRED OR USEFUL TO THE OPERATIONS OF THE PARKING AUTHORITY</w:t>
      </w:r>
    </w:p>
    <w:p w:rsidR="00D77F31" w:rsidRDefault="00D77F31" w:rsidP="00D77F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F31" w:rsidRDefault="00D77F31" w:rsidP="00D77F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AFE" w:rsidRDefault="005F2E83" w:rsidP="00633A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WHEREAS,  </w:t>
      </w:r>
      <w:r w:rsidR="00F436DB">
        <w:rPr>
          <w:rFonts w:ascii="Times New Roman" w:hAnsi="Times New Roman" w:cs="Times New Roman"/>
          <w:sz w:val="28"/>
          <w:szCs w:val="28"/>
        </w:rPr>
        <w:t xml:space="preserve">the Parking Authority of the City of Camden has identified the attached list of equipment </w:t>
      </w:r>
      <w:r w:rsidR="00575FF8">
        <w:rPr>
          <w:rFonts w:ascii="Times New Roman" w:hAnsi="Times New Roman" w:cs="Times New Roman"/>
          <w:sz w:val="28"/>
          <w:szCs w:val="28"/>
        </w:rPr>
        <w:t>as</w:t>
      </w:r>
      <w:r w:rsidR="00F436DB">
        <w:rPr>
          <w:rFonts w:ascii="Times New Roman" w:hAnsi="Times New Roman" w:cs="Times New Roman"/>
          <w:sz w:val="28"/>
          <w:szCs w:val="28"/>
        </w:rPr>
        <w:t xml:space="preserve"> su</w:t>
      </w:r>
      <w:r w:rsidR="00D77F31">
        <w:rPr>
          <w:rFonts w:ascii="Times New Roman" w:hAnsi="Times New Roman" w:cs="Times New Roman"/>
          <w:sz w:val="28"/>
          <w:szCs w:val="28"/>
        </w:rPr>
        <w:t>rplu</w:t>
      </w:r>
      <w:r w:rsidR="00F436DB">
        <w:rPr>
          <w:rFonts w:ascii="Times New Roman" w:hAnsi="Times New Roman" w:cs="Times New Roman"/>
          <w:sz w:val="28"/>
          <w:szCs w:val="28"/>
        </w:rPr>
        <w:t>s and is no longer required or useful to the operations of the Parking Authority of the City of Camden; and</w:t>
      </w:r>
    </w:p>
    <w:p w:rsidR="00D77F31" w:rsidRDefault="00D77F31" w:rsidP="00633A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83" w:rsidRDefault="00633AFE" w:rsidP="00781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4CB">
        <w:rPr>
          <w:rFonts w:ascii="Times New Roman" w:hAnsi="Times New Roman" w:cs="Times New Roman"/>
          <w:b/>
          <w:sz w:val="28"/>
          <w:szCs w:val="28"/>
        </w:rPr>
        <w:t>WHEREAS</w:t>
      </w:r>
      <w:r>
        <w:rPr>
          <w:rFonts w:ascii="Times New Roman" w:hAnsi="Times New Roman" w:cs="Times New Roman"/>
          <w:sz w:val="28"/>
          <w:szCs w:val="28"/>
        </w:rPr>
        <w:t xml:space="preserve">, the Parking Authority City of </w:t>
      </w:r>
      <w:r w:rsidR="00D77F31">
        <w:rPr>
          <w:rFonts w:ascii="Times New Roman" w:hAnsi="Times New Roman" w:cs="Times New Roman"/>
          <w:sz w:val="28"/>
          <w:szCs w:val="28"/>
        </w:rPr>
        <w:t>Camden seeks</w:t>
      </w:r>
      <w:r w:rsidR="00F436DB">
        <w:rPr>
          <w:rFonts w:ascii="Times New Roman" w:hAnsi="Times New Roman" w:cs="Times New Roman"/>
          <w:sz w:val="28"/>
          <w:szCs w:val="28"/>
        </w:rPr>
        <w:t xml:space="preserve"> to obtain compens</w:t>
      </w:r>
      <w:r w:rsidR="00D77F31">
        <w:rPr>
          <w:rFonts w:ascii="Times New Roman" w:hAnsi="Times New Roman" w:cs="Times New Roman"/>
          <w:sz w:val="28"/>
          <w:szCs w:val="28"/>
        </w:rPr>
        <w:t>ation for the surplus equipment to the extent possible;</w:t>
      </w:r>
    </w:p>
    <w:p w:rsidR="00D77F31" w:rsidRDefault="00D77F31" w:rsidP="00781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4CB" w:rsidRDefault="00110C70" w:rsidP="00781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A5A56A" wp14:editId="27C78749">
            <wp:simplePos x="0" y="0"/>
            <wp:positionH relativeFrom="column">
              <wp:posOffset>-1295400</wp:posOffset>
            </wp:positionH>
            <wp:positionV relativeFrom="paragraph">
              <wp:posOffset>422275</wp:posOffset>
            </wp:positionV>
            <wp:extent cx="749300" cy="713105"/>
            <wp:effectExtent l="0" t="0" r="0" b="0"/>
            <wp:wrapTight wrapText="bothSides">
              <wp:wrapPolygon edited="0">
                <wp:start x="0" y="0"/>
                <wp:lineTo x="0" y="20773"/>
                <wp:lineTo x="20868" y="20773"/>
                <wp:lineTo x="208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4CB" w:rsidRPr="007814CB">
        <w:rPr>
          <w:rFonts w:ascii="Times New Roman" w:hAnsi="Times New Roman" w:cs="Times New Roman"/>
          <w:b/>
          <w:sz w:val="28"/>
          <w:szCs w:val="28"/>
        </w:rPr>
        <w:t>NOW THEREFORE BE IT RESOLVED</w:t>
      </w:r>
      <w:r w:rsidR="007814CB">
        <w:rPr>
          <w:rFonts w:ascii="Times New Roman" w:hAnsi="Times New Roman" w:cs="Times New Roman"/>
          <w:sz w:val="28"/>
          <w:szCs w:val="28"/>
        </w:rPr>
        <w:t xml:space="preserve">: that the Commissioners of the Parking Authority of the City of Camden </w:t>
      </w:r>
      <w:r w:rsidR="00D77F31">
        <w:rPr>
          <w:rFonts w:ascii="Times New Roman" w:hAnsi="Times New Roman" w:cs="Times New Roman"/>
          <w:sz w:val="28"/>
          <w:szCs w:val="28"/>
        </w:rPr>
        <w:t xml:space="preserve">do </w:t>
      </w:r>
      <w:r w:rsidR="007814CB">
        <w:rPr>
          <w:rFonts w:ascii="Times New Roman" w:hAnsi="Times New Roman" w:cs="Times New Roman"/>
          <w:sz w:val="28"/>
          <w:szCs w:val="28"/>
        </w:rPr>
        <w:t xml:space="preserve">hereby </w:t>
      </w:r>
      <w:r w:rsidR="00D77F31">
        <w:rPr>
          <w:rFonts w:ascii="Times New Roman" w:hAnsi="Times New Roman" w:cs="Times New Roman"/>
          <w:sz w:val="28"/>
          <w:szCs w:val="28"/>
        </w:rPr>
        <w:t>authorize the sale/disposition of said equipment by Public Auction as per the attached terms of sale.</w:t>
      </w:r>
    </w:p>
    <w:p w:rsidR="00731EB4" w:rsidRDefault="00E57DD9" w:rsidP="008A58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3170555</wp:posOffset>
            </wp:positionH>
            <wp:positionV relativeFrom="paragraph">
              <wp:posOffset>4345940</wp:posOffset>
            </wp:positionV>
            <wp:extent cx="14351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DD9" w:rsidRDefault="00E57DD9" w:rsidP="008A58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D77F31" w:rsidRDefault="00D77F31" w:rsidP="008A58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A58FD">
        <w:rPr>
          <w:rFonts w:ascii="Times New Roman" w:hAnsi="Times New Roman" w:cs="Times New Roman"/>
          <w:b/>
          <w:sz w:val="24"/>
        </w:rPr>
        <w:t>Page 2 of R2012-0</w:t>
      </w:r>
      <w:r w:rsidR="00D77F31">
        <w:rPr>
          <w:rFonts w:ascii="Times New Roman" w:hAnsi="Times New Roman" w:cs="Times New Roman"/>
          <w:b/>
          <w:sz w:val="24"/>
        </w:rPr>
        <w:t>8</w:t>
      </w:r>
      <w:r w:rsidRPr="008A58FD">
        <w:rPr>
          <w:rFonts w:ascii="Times New Roman" w:hAnsi="Times New Roman" w:cs="Times New Roman"/>
          <w:b/>
          <w:sz w:val="24"/>
        </w:rPr>
        <w:t>:</w:t>
      </w:r>
      <w:r w:rsidR="00E57DD9">
        <w:rPr>
          <w:rFonts w:ascii="Times New Roman" w:hAnsi="Times New Roman" w:cs="Times New Roman"/>
          <w:b/>
          <w:sz w:val="24"/>
        </w:rPr>
        <w:t>76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VOTING RECORD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Commissioners</w:t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  <w:t xml:space="preserve">  </w:t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 xml:space="preserve">                                    </w:t>
      </w: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</w:rPr>
      </w:pPr>
      <w:r w:rsidRPr="008A58FD">
        <w:rPr>
          <w:rFonts w:ascii="Book Antiqua" w:hAnsi="Book Antiqua"/>
          <w:b/>
          <w:sz w:val="24"/>
        </w:rPr>
        <w:tab/>
      </w:r>
      <w:r w:rsidRPr="008A58FD">
        <w:rPr>
          <w:rFonts w:ascii="Book Antiqua" w:hAnsi="Book Antiqua"/>
          <w:b/>
          <w:sz w:val="24"/>
        </w:rPr>
        <w:tab/>
        <w:t xml:space="preserve">         </w:t>
      </w:r>
      <w:r w:rsidRPr="008A58FD">
        <w:rPr>
          <w:rFonts w:ascii="Book Antiqua" w:hAnsi="Book Antiqua"/>
          <w:b/>
        </w:rPr>
        <w:t>_____/YEAS_____/NAYS_____/ABSTENTIONS_____/ABSENT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Angel L. Alamo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Michael B. Jordan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proofErr w:type="gramStart"/>
      <w:r w:rsidRPr="008A58FD">
        <w:rPr>
          <w:rFonts w:ascii="Book Antiqua" w:hAnsi="Book Antiqua"/>
          <w:b/>
          <w:sz w:val="24"/>
        </w:rPr>
        <w:t>Sanders Kendrick, Jr.</w:t>
      </w:r>
      <w:proofErr w:type="gramEnd"/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Falio Leyba Martinez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Barry Moore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E90A19" w:rsidRPr="008A58FD" w:rsidRDefault="00E90A19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______________________________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Angel L. Alamo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proofErr w:type="gramStart"/>
      <w:r w:rsidRPr="008A58FD">
        <w:rPr>
          <w:rFonts w:ascii="Book Antiqua" w:hAnsi="Book Antiqua"/>
          <w:b/>
          <w:sz w:val="24"/>
        </w:rPr>
        <w:t>Chairman</w:t>
      </w:r>
      <w:proofErr w:type="gramEnd"/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sz w:val="24"/>
        </w:rPr>
      </w:pPr>
      <w:r w:rsidRPr="008A58FD">
        <w:rPr>
          <w:rFonts w:ascii="Book Antiqua" w:hAnsi="Book Antiqua"/>
          <w:sz w:val="24"/>
        </w:rPr>
        <w:t>SEAL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 xml:space="preserve">I hereby certify that the foregoing is a true copy of the Resolution adopted by the members of the Parking Authority of the City of Camden at a Meeting held on </w:t>
      </w:r>
      <w:r w:rsidR="00D77F31">
        <w:rPr>
          <w:rFonts w:ascii="Book Antiqua" w:hAnsi="Book Antiqua"/>
          <w:b/>
          <w:sz w:val="24"/>
        </w:rPr>
        <w:t>August</w:t>
      </w:r>
      <w:r w:rsidRPr="008A58FD">
        <w:rPr>
          <w:rFonts w:ascii="Book Antiqua" w:hAnsi="Book Antiqua"/>
          <w:b/>
          <w:sz w:val="24"/>
        </w:rPr>
        <w:t xml:space="preserve"> 2</w:t>
      </w:r>
      <w:r w:rsidR="00D77F31">
        <w:rPr>
          <w:rFonts w:ascii="Book Antiqua" w:hAnsi="Book Antiqua"/>
          <w:b/>
          <w:sz w:val="24"/>
        </w:rPr>
        <w:t>7</w:t>
      </w:r>
      <w:r w:rsidRPr="008A58FD">
        <w:rPr>
          <w:rFonts w:ascii="Book Antiqua" w:hAnsi="Book Antiqua"/>
          <w:b/>
          <w:sz w:val="24"/>
        </w:rPr>
        <w:t>, 2012.</w:t>
      </w: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</w:p>
    <w:p w:rsidR="008A58FD" w:rsidRPr="008A58FD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_____________________________________</w:t>
      </w:r>
    </w:p>
    <w:p w:rsidR="00E90A19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8A58FD">
        <w:rPr>
          <w:rFonts w:ascii="Book Antiqua" w:hAnsi="Book Antiqua"/>
          <w:b/>
          <w:sz w:val="24"/>
        </w:rPr>
        <w:t>Daniel A. Bernardin, Esq.</w:t>
      </w:r>
    </w:p>
    <w:p w:rsidR="008A58FD" w:rsidRPr="000C027C" w:rsidRDefault="008A58FD" w:rsidP="008A58FD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Board Solicitor</w:t>
      </w:r>
    </w:p>
    <w:sectPr w:rsidR="008A58FD" w:rsidRPr="000C027C" w:rsidSect="00F66457">
      <w:pgSz w:w="12240" w:h="15840"/>
      <w:pgMar w:top="1440" w:right="144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19"/>
    <w:rsid w:val="00013C28"/>
    <w:rsid w:val="00066C1E"/>
    <w:rsid w:val="00110C70"/>
    <w:rsid w:val="00165D54"/>
    <w:rsid w:val="00227C1F"/>
    <w:rsid w:val="002766B1"/>
    <w:rsid w:val="0057219C"/>
    <w:rsid w:val="00575FF8"/>
    <w:rsid w:val="005C4BC2"/>
    <w:rsid w:val="005E0EAB"/>
    <w:rsid w:val="005F2E83"/>
    <w:rsid w:val="00633AFE"/>
    <w:rsid w:val="00731EB4"/>
    <w:rsid w:val="0077007D"/>
    <w:rsid w:val="007814CB"/>
    <w:rsid w:val="008A58FD"/>
    <w:rsid w:val="009F7399"/>
    <w:rsid w:val="00A65A33"/>
    <w:rsid w:val="00A972F0"/>
    <w:rsid w:val="00C75B19"/>
    <w:rsid w:val="00D77F31"/>
    <w:rsid w:val="00E57DD9"/>
    <w:rsid w:val="00E90A19"/>
    <w:rsid w:val="00F03191"/>
    <w:rsid w:val="00F436DB"/>
    <w:rsid w:val="00F6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4FA9-663B-4E78-A0BB-79D0D9C1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Nyetta Fields</dc:creator>
  <cp:keywords/>
  <dc:description/>
  <cp:lastModifiedBy>Nyetta Fields</cp:lastModifiedBy>
  <cp:revision>22</cp:revision>
  <cp:lastPrinted>2012-08-23T13:07:00Z</cp:lastPrinted>
  <dcterms:created xsi:type="dcterms:W3CDTF">2012-05-24T20:56:00Z</dcterms:created>
  <dcterms:modified xsi:type="dcterms:W3CDTF">2012-08-23T13:08:00Z</dcterms:modified>
</cp:coreProperties>
</file>