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AEA" w:rsidRDefault="00822AEA" w:rsidP="00822AEA">
      <w:pPr>
        <w:jc w:val="center"/>
        <w:rPr>
          <w:b/>
          <w:sz w:val="28"/>
          <w:szCs w:val="28"/>
        </w:rPr>
      </w:pPr>
      <w:r>
        <w:rPr>
          <w:b/>
          <w:sz w:val="28"/>
          <w:szCs w:val="28"/>
        </w:rPr>
        <w:t>ADVERTISEMENT</w:t>
      </w:r>
    </w:p>
    <w:p w:rsidR="00822AEA" w:rsidRDefault="00822AEA" w:rsidP="00822AEA">
      <w:pPr>
        <w:jc w:val="center"/>
        <w:rPr>
          <w:b/>
          <w:sz w:val="28"/>
          <w:szCs w:val="28"/>
        </w:rPr>
      </w:pPr>
    </w:p>
    <w:p w:rsidR="00822AEA" w:rsidRDefault="00822AEA" w:rsidP="00822AEA">
      <w:pPr>
        <w:jc w:val="center"/>
        <w:rPr>
          <w:b/>
          <w:sz w:val="28"/>
          <w:szCs w:val="28"/>
        </w:rPr>
      </w:pPr>
    </w:p>
    <w:p w:rsidR="00822AEA" w:rsidRDefault="00822AEA" w:rsidP="00822AEA">
      <w:pPr>
        <w:jc w:val="center"/>
        <w:rPr>
          <w:b/>
          <w:sz w:val="28"/>
          <w:szCs w:val="28"/>
        </w:rPr>
      </w:pPr>
      <w:r>
        <w:rPr>
          <w:b/>
          <w:sz w:val="28"/>
          <w:szCs w:val="28"/>
        </w:rPr>
        <w:t>REQUEST FOR QUALIFICATIONS</w:t>
      </w:r>
    </w:p>
    <w:p w:rsidR="00822AEA" w:rsidRDefault="00822AEA" w:rsidP="00822AEA">
      <w:pPr>
        <w:jc w:val="center"/>
        <w:rPr>
          <w:b/>
          <w:sz w:val="28"/>
          <w:szCs w:val="28"/>
        </w:rPr>
      </w:pPr>
      <w:r w:rsidRPr="000D29A6">
        <w:rPr>
          <w:b/>
          <w:sz w:val="28"/>
          <w:szCs w:val="28"/>
        </w:rPr>
        <w:t>FOR THE PROVISION OF</w:t>
      </w:r>
    </w:p>
    <w:p w:rsidR="00822AEA" w:rsidRDefault="00822AEA" w:rsidP="00822AEA">
      <w:pPr>
        <w:jc w:val="center"/>
        <w:rPr>
          <w:b/>
          <w:sz w:val="28"/>
          <w:szCs w:val="28"/>
        </w:rPr>
      </w:pPr>
      <w:r>
        <w:rPr>
          <w:b/>
          <w:sz w:val="28"/>
          <w:szCs w:val="28"/>
        </w:rPr>
        <w:t>REAL ESTATE, DEVELOPMENT</w:t>
      </w:r>
    </w:p>
    <w:p w:rsidR="00822AEA" w:rsidRDefault="00822AEA" w:rsidP="00822AEA">
      <w:pPr>
        <w:jc w:val="center"/>
        <w:rPr>
          <w:b/>
          <w:sz w:val="28"/>
          <w:szCs w:val="28"/>
        </w:rPr>
      </w:pPr>
      <w:r>
        <w:rPr>
          <w:b/>
          <w:sz w:val="28"/>
          <w:szCs w:val="28"/>
        </w:rPr>
        <w:t>AND STAKEHOLDER LIAISON SERVICES</w:t>
      </w:r>
    </w:p>
    <w:p w:rsidR="00822AEA" w:rsidRDefault="00822AEA" w:rsidP="00822AEA"/>
    <w:p w:rsidR="00822AEA" w:rsidRDefault="00822AEA" w:rsidP="00822AEA">
      <w:pPr>
        <w:rPr>
          <w:sz w:val="28"/>
          <w:szCs w:val="28"/>
        </w:rPr>
      </w:pPr>
    </w:p>
    <w:p w:rsidR="00822AEA" w:rsidRDefault="00822AEA" w:rsidP="00822AEA">
      <w:pPr>
        <w:rPr>
          <w:sz w:val="28"/>
          <w:szCs w:val="28"/>
        </w:rPr>
      </w:pPr>
      <w:r>
        <w:rPr>
          <w:sz w:val="28"/>
          <w:szCs w:val="28"/>
        </w:rPr>
        <w:t>The Parking Authority of the City of Camden (PACC) is soliciting proposals from qualified firms for the provision of Real Estates, Development and stakeholder Liaison Services in the manner described in the Request for Qualifications packet.</w:t>
      </w:r>
    </w:p>
    <w:p w:rsidR="00822AEA" w:rsidRDefault="00822AEA" w:rsidP="00822AEA"/>
    <w:p w:rsidR="00822AEA" w:rsidRDefault="00822AEA" w:rsidP="00822AEA">
      <w:pPr>
        <w:rPr>
          <w:sz w:val="28"/>
          <w:szCs w:val="28"/>
        </w:rPr>
      </w:pPr>
      <w:r>
        <w:rPr>
          <w:sz w:val="28"/>
          <w:szCs w:val="28"/>
        </w:rPr>
        <w:t xml:space="preserve">RFQ documents describing the services required and guidelines for issuing the award will be available on </w:t>
      </w:r>
      <w:r w:rsidRPr="000D29A6">
        <w:rPr>
          <w:b/>
          <w:sz w:val="28"/>
          <w:szCs w:val="28"/>
        </w:rPr>
        <w:t>Tuesday, December 10, 2013</w:t>
      </w:r>
      <w:r w:rsidRPr="000D29A6">
        <w:rPr>
          <w:sz w:val="28"/>
          <w:szCs w:val="28"/>
        </w:rPr>
        <w:t xml:space="preserve"> at</w:t>
      </w:r>
      <w:r>
        <w:rPr>
          <w:sz w:val="28"/>
          <w:szCs w:val="28"/>
        </w:rPr>
        <w:t xml:space="preserve"> the Parking Authority of the City of </w:t>
      </w:r>
      <w:smartTag w:uri="urn:schemas-microsoft-com:office:smarttags" w:element="City">
        <w:smartTag w:uri="urn:schemas-microsoft-com:office:smarttags" w:element="place">
          <w:r>
            <w:rPr>
              <w:sz w:val="28"/>
              <w:szCs w:val="28"/>
            </w:rPr>
            <w:t>Camden</w:t>
          </w:r>
        </w:smartTag>
      </w:smartTag>
      <w:r>
        <w:rPr>
          <w:sz w:val="28"/>
          <w:szCs w:val="28"/>
        </w:rPr>
        <w:t xml:space="preserve"> – Administrative Office located at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8"/>
                  <w:szCs w:val="28"/>
                </w:rPr>
                <w:t>10 Delaware Avenue</w:t>
              </w:r>
            </w:smartTag>
          </w:smartTag>
          <w:r>
            <w:rPr>
              <w:sz w:val="28"/>
              <w:szCs w:val="28"/>
            </w:rPr>
            <w:t xml:space="preserve">, </w:t>
          </w:r>
          <w:smartTag w:uri="urn:schemas-microsoft-com:office:smarttags" w:element="City">
            <w:r>
              <w:rPr>
                <w:sz w:val="28"/>
                <w:szCs w:val="28"/>
              </w:rPr>
              <w:t>Camden</w:t>
            </w:r>
          </w:smartTag>
          <w:r>
            <w:rPr>
              <w:sz w:val="28"/>
              <w:szCs w:val="28"/>
            </w:rPr>
            <w:t xml:space="preserve">, </w:t>
          </w:r>
          <w:smartTag w:uri="urn:schemas-microsoft-com:office:smarttags" w:element="State">
            <w:r>
              <w:rPr>
                <w:sz w:val="28"/>
                <w:szCs w:val="28"/>
              </w:rPr>
              <w:t>New Jersey</w:t>
            </w:r>
          </w:smartTag>
        </w:smartTag>
      </w:smartTag>
      <w:r>
        <w:rPr>
          <w:sz w:val="28"/>
          <w:szCs w:val="28"/>
        </w:rPr>
        <w:t xml:space="preserve"> or by </w:t>
      </w:r>
      <w:proofErr w:type="gramStart"/>
      <w:r>
        <w:rPr>
          <w:sz w:val="28"/>
          <w:szCs w:val="28"/>
        </w:rPr>
        <w:t>contacting  Ms</w:t>
      </w:r>
      <w:proofErr w:type="gramEnd"/>
      <w:r>
        <w:rPr>
          <w:sz w:val="28"/>
          <w:szCs w:val="28"/>
        </w:rPr>
        <w:t>. Dixon at 856-757-9300, ext. 10 or 23.</w:t>
      </w:r>
    </w:p>
    <w:p w:rsidR="00822AEA" w:rsidRDefault="00822AEA" w:rsidP="00822AEA"/>
    <w:p w:rsidR="00822AEA" w:rsidRDefault="00822AEA" w:rsidP="00822AEA">
      <w:pPr>
        <w:rPr>
          <w:sz w:val="28"/>
          <w:szCs w:val="28"/>
        </w:rPr>
      </w:pPr>
      <w:r>
        <w:rPr>
          <w:sz w:val="28"/>
          <w:szCs w:val="28"/>
        </w:rPr>
        <w:t xml:space="preserve">All proposals must be submitted to the PACC by </w:t>
      </w:r>
      <w:r w:rsidRPr="000D29A6">
        <w:rPr>
          <w:b/>
          <w:sz w:val="28"/>
          <w:szCs w:val="28"/>
        </w:rPr>
        <w:t>Monday, December 30, 2013</w:t>
      </w:r>
      <w:r w:rsidRPr="000D29A6">
        <w:rPr>
          <w:sz w:val="28"/>
          <w:szCs w:val="28"/>
        </w:rPr>
        <w:t xml:space="preserve"> at</w:t>
      </w:r>
      <w:r>
        <w:rPr>
          <w:sz w:val="28"/>
          <w:szCs w:val="28"/>
        </w:rPr>
        <w:t xml:space="preserve"> 2:00</w:t>
      </w:r>
      <w:r w:rsidRPr="00B4037D">
        <w:rPr>
          <w:sz w:val="28"/>
          <w:szCs w:val="28"/>
        </w:rPr>
        <w:t xml:space="preserve"> PM</w:t>
      </w:r>
      <w:r>
        <w:rPr>
          <w:sz w:val="28"/>
          <w:szCs w:val="28"/>
        </w:rPr>
        <w:t>.</w:t>
      </w:r>
    </w:p>
    <w:p w:rsidR="00822AEA" w:rsidRDefault="00822AEA" w:rsidP="00822AEA"/>
    <w:p w:rsidR="00822AEA" w:rsidRDefault="00822AEA" w:rsidP="00822AEA">
      <w:pPr>
        <w:rPr>
          <w:sz w:val="28"/>
          <w:szCs w:val="28"/>
        </w:rPr>
      </w:pPr>
      <w:r>
        <w:rPr>
          <w:sz w:val="28"/>
          <w:szCs w:val="28"/>
        </w:rPr>
        <w:t xml:space="preserve">The proposals will be publicly opened at the Parking Authority of the City of </w:t>
      </w:r>
      <w:smartTag w:uri="urn:schemas-microsoft-com:office:smarttags" w:element="City">
        <w:smartTag w:uri="urn:schemas-microsoft-com:office:smarttags" w:element="place">
          <w:r>
            <w:rPr>
              <w:sz w:val="28"/>
              <w:szCs w:val="28"/>
            </w:rPr>
            <w:t>Camden</w:t>
          </w:r>
        </w:smartTag>
      </w:smartTag>
      <w:r>
        <w:rPr>
          <w:sz w:val="28"/>
          <w:szCs w:val="28"/>
        </w:rPr>
        <w:t xml:space="preserve"> – Administrative Office located at the above address on </w:t>
      </w:r>
      <w:r w:rsidRPr="000D29A6">
        <w:rPr>
          <w:b/>
          <w:sz w:val="28"/>
          <w:szCs w:val="28"/>
        </w:rPr>
        <w:t>Wednesday, January 8, 2014</w:t>
      </w:r>
      <w:r w:rsidRPr="000D29A6">
        <w:rPr>
          <w:sz w:val="28"/>
          <w:szCs w:val="28"/>
        </w:rPr>
        <w:t xml:space="preserve"> at</w:t>
      </w:r>
      <w:r>
        <w:rPr>
          <w:sz w:val="28"/>
          <w:szCs w:val="28"/>
        </w:rPr>
        <w:t xml:space="preserve"> 2:00 PM.</w:t>
      </w:r>
    </w:p>
    <w:p w:rsidR="00822AEA" w:rsidRDefault="00822AEA" w:rsidP="00822AEA"/>
    <w:p w:rsidR="00822AEA" w:rsidRDefault="00822AEA" w:rsidP="00822AEA">
      <w:pPr>
        <w:rPr>
          <w:sz w:val="28"/>
          <w:szCs w:val="28"/>
        </w:rPr>
      </w:pPr>
      <w:r>
        <w:rPr>
          <w:sz w:val="28"/>
          <w:szCs w:val="28"/>
        </w:rPr>
        <w:t xml:space="preserve">All respondents to the RFQ are required to comply with requirements of </w:t>
      </w:r>
      <w:r>
        <w:rPr>
          <w:sz w:val="28"/>
          <w:szCs w:val="28"/>
          <w:u w:val="single"/>
        </w:rPr>
        <w:t>N.J.S.A.</w:t>
      </w:r>
      <w:r>
        <w:rPr>
          <w:sz w:val="28"/>
          <w:szCs w:val="28"/>
        </w:rPr>
        <w:t xml:space="preserve"> 10:5-31 </w:t>
      </w:r>
      <w:r>
        <w:rPr>
          <w:sz w:val="28"/>
          <w:szCs w:val="28"/>
          <w:u w:val="single"/>
        </w:rPr>
        <w:t>et seq.</w:t>
      </w:r>
      <w:r>
        <w:rPr>
          <w:sz w:val="28"/>
          <w:szCs w:val="28"/>
        </w:rPr>
        <w:t xml:space="preserve"> and P.L. 1975 C 127 (</w:t>
      </w:r>
      <w:r>
        <w:rPr>
          <w:sz w:val="28"/>
          <w:szCs w:val="28"/>
          <w:u w:val="single"/>
        </w:rPr>
        <w:t>N.J.A.C</w:t>
      </w:r>
      <w:r>
        <w:rPr>
          <w:sz w:val="28"/>
          <w:szCs w:val="28"/>
        </w:rPr>
        <w:t>. 17:27).</w:t>
      </w:r>
    </w:p>
    <w:p w:rsidR="00822AEA" w:rsidRDefault="00822AEA" w:rsidP="00822AEA"/>
    <w:p w:rsidR="00822AEA" w:rsidRDefault="00822AEA" w:rsidP="00822AEA">
      <w:pPr>
        <w:rPr>
          <w:sz w:val="28"/>
          <w:szCs w:val="28"/>
        </w:rPr>
      </w:pPr>
      <w:r>
        <w:rPr>
          <w:sz w:val="28"/>
          <w:szCs w:val="28"/>
        </w:rPr>
        <w:t xml:space="preserve">This RFQ follows the “Fair &amp; Open Process” provided by </w:t>
      </w:r>
      <w:r>
        <w:rPr>
          <w:sz w:val="28"/>
          <w:szCs w:val="28"/>
          <w:u w:val="single"/>
        </w:rPr>
        <w:t>N.J.S.A.</w:t>
      </w:r>
      <w:r>
        <w:rPr>
          <w:sz w:val="28"/>
          <w:szCs w:val="28"/>
        </w:rPr>
        <w:t xml:space="preserve"> 19:44A-20.4 </w:t>
      </w:r>
      <w:r>
        <w:rPr>
          <w:sz w:val="28"/>
          <w:szCs w:val="28"/>
          <w:u w:val="single"/>
        </w:rPr>
        <w:t>et seq.</w:t>
      </w:r>
    </w:p>
    <w:p w:rsidR="00AB3AE1" w:rsidRDefault="00AB3AE1">
      <w:bookmarkStart w:id="0" w:name="_GoBack"/>
      <w:bookmarkEnd w:id="0"/>
    </w:p>
    <w:sectPr w:rsidR="00AB3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EA"/>
    <w:rsid w:val="00822AEA"/>
    <w:rsid w:val="00AB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EA"/>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EA"/>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Dixon</dc:creator>
  <cp:lastModifiedBy>Cheryl  Dixon</cp:lastModifiedBy>
  <cp:revision>1</cp:revision>
  <dcterms:created xsi:type="dcterms:W3CDTF">2013-12-05T14:22:00Z</dcterms:created>
  <dcterms:modified xsi:type="dcterms:W3CDTF">2013-12-05T14:24:00Z</dcterms:modified>
</cp:coreProperties>
</file>